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5" w:type="pct"/>
        <w:tblInd w:w="-142" w:type="dxa"/>
        <w:tblLook w:val="04A0" w:firstRow="1" w:lastRow="0" w:firstColumn="1" w:lastColumn="0" w:noHBand="0" w:noVBand="1"/>
      </w:tblPr>
      <w:tblGrid>
        <w:gridCol w:w="3402"/>
        <w:gridCol w:w="6096"/>
      </w:tblGrid>
      <w:tr w:rsidR="0078703B" w:rsidRPr="00811556" w14:paraId="60C34B2D" w14:textId="77777777" w:rsidTr="00811556">
        <w:trPr>
          <w:trHeight w:val="20"/>
        </w:trPr>
        <w:tc>
          <w:tcPr>
            <w:tcW w:w="1791" w:type="pct"/>
          </w:tcPr>
          <w:p w14:paraId="540CD95C" w14:textId="293A22F1" w:rsidR="0078703B" w:rsidRPr="00811556" w:rsidRDefault="0078703B" w:rsidP="006717FA">
            <w:pPr>
              <w:jc w:val="center"/>
              <w:rPr>
                <w:b/>
                <w:sz w:val="28"/>
                <w:szCs w:val="28"/>
              </w:rPr>
            </w:pPr>
            <w:r w:rsidRPr="00811556">
              <w:rPr>
                <w:b/>
                <w:bCs/>
                <w:noProof/>
                <w:sz w:val="28"/>
                <w:szCs w:val="28"/>
              </w:rPr>
              <mc:AlternateContent>
                <mc:Choice Requires="wps">
                  <w:drawing>
                    <wp:anchor distT="0" distB="0" distL="114300" distR="114300" simplePos="0" relativeHeight="251659264" behindDoc="0" locked="0" layoutInCell="1" allowOverlap="1" wp14:anchorId="44C37755" wp14:editId="14A5B8EA">
                      <wp:simplePos x="0" y="0"/>
                      <wp:positionH relativeFrom="margin">
                        <wp:posOffset>623570</wp:posOffset>
                      </wp:positionH>
                      <wp:positionV relativeFrom="paragraph">
                        <wp:posOffset>397510</wp:posOffset>
                      </wp:positionV>
                      <wp:extent cx="76139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613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793274" id="Straight Connector 6"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9.1pt,31.3pt" to="109.0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" strokecolor="black [3200]" strokeweight=".5pt">
                      <v:stroke joinstyle="miter"/>
                      <w10:wrap anchorx="margin"/>
                    </v:line>
                  </w:pict>
                </mc:Fallback>
              </mc:AlternateContent>
            </w:r>
            <w:r w:rsidR="00DD758F" w:rsidRPr="00811556">
              <w:rPr>
                <w:b/>
                <w:bCs/>
                <w:sz w:val="28"/>
                <w:szCs w:val="28"/>
              </w:rPr>
              <w:t>ỦY BAN NHÂN DÂN</w:t>
            </w:r>
            <w:r w:rsidRPr="00811556">
              <w:rPr>
                <w:bCs/>
                <w:sz w:val="28"/>
                <w:szCs w:val="28"/>
              </w:rPr>
              <w:br/>
            </w:r>
            <w:r w:rsidR="00DD758F" w:rsidRPr="00811556">
              <w:rPr>
                <w:b/>
                <w:sz w:val="28"/>
                <w:szCs w:val="28"/>
              </w:rPr>
              <w:t>XÃ TÀ ĐÙNG</w:t>
            </w:r>
          </w:p>
        </w:tc>
        <w:tc>
          <w:tcPr>
            <w:tcW w:w="3209" w:type="pct"/>
          </w:tcPr>
          <w:p w14:paraId="0BFB8C58" w14:textId="77777777" w:rsidR="0078703B" w:rsidRPr="00811556" w:rsidRDefault="0078703B" w:rsidP="006717FA">
            <w:pPr>
              <w:jc w:val="center"/>
              <w:rPr>
                <w:b/>
                <w:sz w:val="28"/>
                <w:szCs w:val="28"/>
                <w:lang w:val="vi-VN"/>
              </w:rPr>
            </w:pPr>
            <w:r w:rsidRPr="00811556">
              <w:rPr>
                <w:b/>
                <w:sz w:val="28"/>
                <w:szCs w:val="28"/>
                <w:lang w:val="vi-VN"/>
              </w:rPr>
              <w:t>CỘNG HÒA XÃ HỘI CHỦ NGHĨA VIỆT NAM</w:t>
            </w:r>
          </w:p>
          <w:p w14:paraId="4C43D15A" w14:textId="77777777" w:rsidR="0078703B" w:rsidRPr="00811556" w:rsidRDefault="0078703B" w:rsidP="006717FA">
            <w:pPr>
              <w:jc w:val="center"/>
              <w:rPr>
                <w:b/>
                <w:sz w:val="28"/>
                <w:szCs w:val="28"/>
              </w:rPr>
            </w:pPr>
            <w:r w:rsidRPr="00811556">
              <w:rPr>
                <w:b/>
                <w:sz w:val="28"/>
                <w:szCs w:val="28"/>
              </w:rPr>
              <w:t>Độc lập - Tự do - Hạnh phúc</w:t>
            </w:r>
          </w:p>
        </w:tc>
      </w:tr>
      <w:tr w:rsidR="0078703B" w:rsidRPr="00811556" w14:paraId="2D1389F6" w14:textId="77777777" w:rsidTr="00811556">
        <w:trPr>
          <w:trHeight w:val="20"/>
        </w:trPr>
        <w:tc>
          <w:tcPr>
            <w:tcW w:w="1791" w:type="pct"/>
          </w:tcPr>
          <w:p w14:paraId="3F27E340" w14:textId="7D8541C1" w:rsidR="0078703B" w:rsidRPr="00811556" w:rsidRDefault="0078703B" w:rsidP="00811556">
            <w:pPr>
              <w:spacing w:before="240"/>
              <w:jc w:val="center"/>
              <w:rPr>
                <w:bCs/>
                <w:sz w:val="28"/>
                <w:szCs w:val="28"/>
              </w:rPr>
            </w:pPr>
            <w:r w:rsidRPr="00811556">
              <w:rPr>
                <w:sz w:val="28"/>
                <w:szCs w:val="28"/>
              </w:rPr>
              <w:t>Số</w:t>
            </w:r>
            <w:r w:rsidR="00073FC1" w:rsidRPr="00811556">
              <w:rPr>
                <w:sz w:val="28"/>
                <w:szCs w:val="28"/>
              </w:rPr>
              <w:t>:        /UBND-VHXH</w:t>
            </w:r>
          </w:p>
        </w:tc>
        <w:tc>
          <w:tcPr>
            <w:tcW w:w="3209" w:type="pct"/>
          </w:tcPr>
          <w:p w14:paraId="7845E949" w14:textId="7FF15A01" w:rsidR="0078703B" w:rsidRPr="00811556" w:rsidRDefault="0078703B" w:rsidP="00811556">
            <w:pPr>
              <w:spacing w:before="240"/>
              <w:rPr>
                <w:b/>
                <w:sz w:val="28"/>
                <w:szCs w:val="28"/>
                <w:lang w:val="vi-VN"/>
              </w:rPr>
            </w:pPr>
            <w:r w:rsidRPr="00811556">
              <w:rPr>
                <w:bCs/>
                <w:i/>
                <w:iCs/>
                <w:noProof/>
                <w:sz w:val="28"/>
                <w:szCs w:val="28"/>
              </w:rPr>
              <mc:AlternateContent>
                <mc:Choice Requires="wps">
                  <w:drawing>
                    <wp:anchor distT="0" distB="0" distL="114300" distR="114300" simplePos="0" relativeHeight="251660288" behindDoc="0" locked="0" layoutInCell="1" allowOverlap="1" wp14:anchorId="19B74F58" wp14:editId="286B9373">
                      <wp:simplePos x="0" y="0"/>
                      <wp:positionH relativeFrom="margin">
                        <wp:align>center</wp:align>
                      </wp:positionH>
                      <wp:positionV relativeFrom="paragraph">
                        <wp:posOffset>11430</wp:posOffset>
                      </wp:positionV>
                      <wp:extent cx="213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5D7E4B" id="Straight Connector 7"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9pt" to="1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" strokecolor="black [3200]" strokeweight=".5pt">
                      <v:stroke joinstyle="miter"/>
                      <w10:wrap anchorx="margin"/>
                    </v:line>
                  </w:pict>
                </mc:Fallback>
              </mc:AlternateContent>
            </w:r>
            <w:r w:rsidR="00DD758F" w:rsidRPr="00811556">
              <w:rPr>
                <w:i/>
                <w:iCs/>
                <w:sz w:val="28"/>
                <w:szCs w:val="28"/>
              </w:rPr>
              <w:t xml:space="preserve">           Tà Đùng</w:t>
            </w:r>
            <w:r w:rsidRPr="00811556">
              <w:rPr>
                <w:i/>
                <w:iCs/>
                <w:sz w:val="28"/>
                <w:szCs w:val="28"/>
              </w:rPr>
              <w:t xml:space="preserve">, ngày   </w:t>
            </w:r>
            <w:r w:rsidR="00811556">
              <w:rPr>
                <w:i/>
                <w:iCs/>
                <w:sz w:val="28"/>
                <w:szCs w:val="28"/>
              </w:rPr>
              <w:t xml:space="preserve">  </w:t>
            </w:r>
            <w:r w:rsidRPr="00811556">
              <w:rPr>
                <w:i/>
                <w:iCs/>
                <w:sz w:val="28"/>
                <w:szCs w:val="28"/>
              </w:rPr>
              <w:t xml:space="preserve">   tháng 5 năm 2026</w:t>
            </w:r>
          </w:p>
        </w:tc>
      </w:tr>
      <w:tr w:rsidR="0078703B" w:rsidRPr="00811556" w14:paraId="6EC25428" w14:textId="77777777" w:rsidTr="00811556">
        <w:trPr>
          <w:trHeight w:val="20"/>
        </w:trPr>
        <w:tc>
          <w:tcPr>
            <w:tcW w:w="1791" w:type="pct"/>
          </w:tcPr>
          <w:p w14:paraId="61A06055" w14:textId="3D686BD2" w:rsidR="0078703B" w:rsidRPr="00811556" w:rsidRDefault="0078703B" w:rsidP="00F073BC">
            <w:pPr>
              <w:spacing w:before="120" w:after="120"/>
              <w:jc w:val="center"/>
              <w:rPr>
                <w:bCs/>
                <w:noProof/>
                <w:sz w:val="28"/>
                <w:szCs w:val="28"/>
              </w:rPr>
            </w:pPr>
            <w:r w:rsidRPr="00811556">
              <w:rPr>
                <w:bCs/>
                <w:noProof/>
                <w:sz w:val="28"/>
                <w:szCs w:val="28"/>
              </w:rPr>
              <w:t xml:space="preserve">V/v tăng cường giám sát, phòng chống bệnh </w:t>
            </w:r>
            <w:r w:rsidR="00F073BC" w:rsidRPr="00811556">
              <w:rPr>
                <w:bCs/>
                <w:noProof/>
                <w:sz w:val="28"/>
                <w:szCs w:val="28"/>
              </w:rPr>
              <w:t>sốt xuất huyết do vi rút Ê - bô - la</w:t>
            </w:r>
          </w:p>
        </w:tc>
        <w:tc>
          <w:tcPr>
            <w:tcW w:w="3209" w:type="pct"/>
          </w:tcPr>
          <w:p w14:paraId="609C7F09" w14:textId="77777777" w:rsidR="0078703B" w:rsidRPr="00811556" w:rsidRDefault="0078703B" w:rsidP="0078703B">
            <w:pPr>
              <w:spacing w:before="120" w:after="120"/>
              <w:jc w:val="center"/>
              <w:rPr>
                <w:bCs/>
                <w:i/>
                <w:iCs/>
                <w:noProof/>
                <w:sz w:val="28"/>
                <w:szCs w:val="28"/>
              </w:rPr>
            </w:pPr>
          </w:p>
        </w:tc>
      </w:tr>
    </w:tbl>
    <w:p w14:paraId="30238535" w14:textId="69FD3D90" w:rsidR="0078703B" w:rsidRPr="00811556" w:rsidRDefault="00811556" w:rsidP="00191E29">
      <w:pPr>
        <w:rPr>
          <w:bCs/>
          <w:iCs/>
          <w:sz w:val="28"/>
          <w:szCs w:val="28"/>
        </w:rPr>
      </w:pPr>
      <w:r w:rsidRPr="00811556">
        <w:rPr>
          <w:bCs/>
          <w:iCs/>
          <w:noProof/>
          <w:sz w:val="28"/>
          <w:szCs w:val="28"/>
        </w:rPr>
        <mc:AlternateContent>
          <mc:Choice Requires="wps">
            <w:drawing>
              <wp:anchor distT="0" distB="0" distL="114300" distR="114300" simplePos="0" relativeHeight="251662336" behindDoc="0" locked="0" layoutInCell="1" allowOverlap="1" wp14:anchorId="6B3D5BD0" wp14:editId="58B57A89">
                <wp:simplePos x="0" y="0"/>
                <wp:positionH relativeFrom="margin">
                  <wp:posOffset>544195</wp:posOffset>
                </wp:positionH>
                <wp:positionV relativeFrom="paragraph">
                  <wp:posOffset>-25400</wp:posOffset>
                </wp:positionV>
                <wp:extent cx="719455" cy="287655"/>
                <wp:effectExtent l="0" t="0" r="23495" b="17145"/>
                <wp:wrapNone/>
                <wp:docPr id="1" name="Rectangle 1"/>
                <wp:cNvGraphicFramePr/>
                <a:graphic xmlns:a="http://schemas.openxmlformats.org/drawingml/2006/main">
                  <a:graphicData uri="http://schemas.microsoft.com/office/word/2010/wordprocessingShape">
                    <wps:wsp>
                      <wps:cNvSpPr/>
                      <wps:spPr>
                        <a:xfrm>
                          <a:off x="0" y="0"/>
                          <a:ext cx="719455" cy="287655"/>
                        </a:xfrm>
                        <a:prstGeom prst="rect">
                          <a:avLst/>
                        </a:prstGeom>
                        <a:ln w="1270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F34ACF7" w14:textId="77777777" w:rsidR="0078703B" w:rsidRPr="00667C12" w:rsidRDefault="0078703B" w:rsidP="00B26118">
                            <w:pPr>
                              <w:ind w:left="-142"/>
                              <w:jc w:val="right"/>
                              <w:rPr>
                                <w:b/>
                                <w:color w:val="FF0000"/>
                                <w:sz w:val="28"/>
                                <w:szCs w:val="28"/>
                              </w:rPr>
                            </w:pPr>
                            <w:r w:rsidRPr="00667C12">
                              <w:rPr>
                                <w:b/>
                                <w:color w:val="FF0000"/>
                                <w:sz w:val="28"/>
                                <w:szCs w:val="28"/>
                              </w:rPr>
                              <w:t>KHẨN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D5BD0" id="Rectangle 1" o:spid="_x0000_s1026" style="position:absolute;margin-left:42.85pt;margin-top:-2pt;width:56.65pt;height:2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" fillcolor="white [3201]" strokecolor="red" strokeweight="1pt">
                <v:textbox>
                  <w:txbxContent>
                    <w:p w14:paraId="6F34ACF7" w14:textId="77777777" w:rsidR="0078703B" w:rsidRPr="00667C12" w:rsidRDefault="0078703B" w:rsidP="00B26118">
                      <w:pPr>
                        <w:ind w:left="-142"/>
                        <w:jc w:val="right"/>
                        <w:rPr>
                          <w:b/>
                          <w:color w:val="FF0000"/>
                          <w:sz w:val="28"/>
                          <w:szCs w:val="28"/>
                        </w:rPr>
                      </w:pPr>
                      <w:r w:rsidRPr="00667C12">
                        <w:rPr>
                          <w:b/>
                          <w:color w:val="FF0000"/>
                          <w:sz w:val="28"/>
                          <w:szCs w:val="28"/>
                        </w:rPr>
                        <w:t>KHẨN</w:t>
                      </w:r>
                    </w:p>
                  </w:txbxContent>
                </v:textbox>
                <w10:wrap anchorx="margin"/>
              </v:rect>
            </w:pict>
          </mc:Fallback>
        </mc:AlternateContent>
      </w:r>
    </w:p>
    <w:p w14:paraId="5DBA13B3" w14:textId="27EDFCAF" w:rsidR="0078703B" w:rsidRPr="00811556" w:rsidRDefault="0078703B" w:rsidP="00191E29">
      <w:pPr>
        <w:rPr>
          <w:bCs/>
          <w:iCs/>
          <w:sz w:val="28"/>
          <w:szCs w:val="28"/>
        </w:rPr>
      </w:pPr>
      <w:r w:rsidRPr="00811556">
        <w:rPr>
          <w:bCs/>
          <w:iCs/>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68"/>
      </w:tblGrid>
      <w:tr w:rsidR="0078703B" w:rsidRPr="00811556" w14:paraId="57B96DA2" w14:textId="77777777" w:rsidTr="0078703B">
        <w:tc>
          <w:tcPr>
            <w:tcW w:w="2694" w:type="dxa"/>
          </w:tcPr>
          <w:p w14:paraId="52DC68B4" w14:textId="77777777" w:rsidR="0078703B" w:rsidRPr="00811556" w:rsidRDefault="0078703B" w:rsidP="00E94526">
            <w:pPr>
              <w:jc w:val="right"/>
              <w:rPr>
                <w:sz w:val="28"/>
                <w:szCs w:val="28"/>
              </w:rPr>
            </w:pPr>
            <w:r w:rsidRPr="00811556">
              <w:rPr>
                <w:sz w:val="28"/>
                <w:szCs w:val="28"/>
              </w:rPr>
              <w:t>Kính gửi:</w:t>
            </w:r>
          </w:p>
        </w:tc>
        <w:tc>
          <w:tcPr>
            <w:tcW w:w="6368" w:type="dxa"/>
          </w:tcPr>
          <w:p w14:paraId="6CA9ADA9" w14:textId="3311F52B" w:rsidR="0078703B" w:rsidRPr="00811556" w:rsidRDefault="0078703B" w:rsidP="00E94526">
            <w:pPr>
              <w:ind w:left="-111"/>
              <w:rPr>
                <w:sz w:val="28"/>
                <w:szCs w:val="28"/>
              </w:rPr>
            </w:pPr>
          </w:p>
          <w:p w14:paraId="4478184B" w14:textId="2EB630C5" w:rsidR="0078703B" w:rsidRPr="00811556" w:rsidRDefault="00FA078D" w:rsidP="0078703B">
            <w:pPr>
              <w:ind w:left="-111"/>
              <w:rPr>
                <w:sz w:val="28"/>
                <w:szCs w:val="28"/>
              </w:rPr>
            </w:pPr>
            <w:r w:rsidRPr="00811556">
              <w:rPr>
                <w:sz w:val="28"/>
                <w:szCs w:val="28"/>
              </w:rPr>
              <w:t xml:space="preserve">- </w:t>
            </w:r>
            <w:r w:rsidR="00DD758F" w:rsidRPr="00811556">
              <w:rPr>
                <w:sz w:val="28"/>
                <w:szCs w:val="28"/>
              </w:rPr>
              <w:t>Trạm Y tế</w:t>
            </w:r>
            <w:r w:rsidR="0078703B" w:rsidRPr="00811556">
              <w:rPr>
                <w:sz w:val="28"/>
                <w:szCs w:val="28"/>
              </w:rPr>
              <w:t>;</w:t>
            </w:r>
          </w:p>
          <w:p w14:paraId="4E48BE4D" w14:textId="7C7A41BB" w:rsidR="0078703B" w:rsidRPr="00811556" w:rsidRDefault="00FA078D" w:rsidP="0078703B">
            <w:pPr>
              <w:ind w:left="-111"/>
              <w:rPr>
                <w:sz w:val="28"/>
                <w:szCs w:val="28"/>
              </w:rPr>
            </w:pPr>
            <w:r w:rsidRPr="00811556">
              <w:rPr>
                <w:sz w:val="28"/>
                <w:szCs w:val="28"/>
              </w:rPr>
              <w:t xml:space="preserve">- </w:t>
            </w:r>
            <w:r w:rsidR="0078703B" w:rsidRPr="00811556">
              <w:rPr>
                <w:sz w:val="28"/>
                <w:szCs w:val="28"/>
              </w:rPr>
              <w:t>Các cơ sở khám bệnh, chữa bệnh trên địa bàn</w:t>
            </w:r>
            <w:r w:rsidR="00DD758F" w:rsidRPr="00811556">
              <w:rPr>
                <w:sz w:val="28"/>
                <w:szCs w:val="28"/>
              </w:rPr>
              <w:t xml:space="preserve"> xã</w:t>
            </w:r>
            <w:r w:rsidR="0078703B" w:rsidRPr="00811556">
              <w:rPr>
                <w:sz w:val="28"/>
                <w:szCs w:val="28"/>
              </w:rPr>
              <w:t>.</w:t>
            </w:r>
          </w:p>
        </w:tc>
      </w:tr>
    </w:tbl>
    <w:p w14:paraId="7FAFBBA3" w14:textId="77777777" w:rsidR="0078703B" w:rsidRPr="00811556" w:rsidRDefault="0078703B" w:rsidP="00191E29">
      <w:pPr>
        <w:spacing w:before="120"/>
        <w:rPr>
          <w:sz w:val="28"/>
          <w:szCs w:val="28"/>
        </w:rPr>
      </w:pPr>
    </w:p>
    <w:p w14:paraId="1F456ACC" w14:textId="77777777" w:rsidR="00F073BC" w:rsidRPr="00811556" w:rsidRDefault="00F073BC" w:rsidP="00EE14A6">
      <w:pPr>
        <w:spacing w:before="120"/>
        <w:ind w:firstLine="720"/>
        <w:jc w:val="both"/>
        <w:rPr>
          <w:sz w:val="28"/>
          <w:szCs w:val="28"/>
        </w:rPr>
      </w:pPr>
      <w:r w:rsidRPr="00811556">
        <w:rPr>
          <w:sz w:val="28"/>
          <w:szCs w:val="28"/>
        </w:rPr>
        <w:t>Theo thông tin từ Tổ chức Y tế thế giới (WHO), tính đến ngày 16/5/2026, tại Cộng hòa Dân chủ Công gô đã ghi nhận 08 trường hợp mắc bệnh sốt xuất huyết do vi rút Ê - bô - la (sau đây gọi tắt là bệnh Ebola) được khẳng định bằng xét nghiệm, 246 trường hợp nghi ngờ và 80 trường hợp tử vong nghi ngờ có liên quan tại tỉnh Ituri. Tại Uganda, ghi nhận 02 trường hợp mắc bệnh được khẳng định bằng xét nghiệm, trong đó có 01 trường hợp tử vong tại Kampala, cả hai trường hợp này đều đến từ Cộng hòa Dân chủ Công gô, chưa xác định có mối liên quan về dịch tễ rõ ràng. Các chùm ca bệnh tại 02 nước có các triệu chứng tương thích bệnh Ebola do chủng Bundibugyo của vi rút Ebola gây ra. Ngoài ra, đã ghi nhận ít nhất bốn nhân viên y tế tử vong có các triệu chứng của bệnh Ebola. Ngày 17/5/2026, WHO đã công bố dịch bệnh Ebola do chủng Bundibugyo của vi rút Ebola tại Cộng hòa Dân chủ Công gô và Uganda là sự kiện y tế công cộng khẩn cấp gây quan ngại quốc tế.</w:t>
      </w:r>
    </w:p>
    <w:p w14:paraId="7BE44353" w14:textId="451ED9B8" w:rsidR="00F073BC" w:rsidRPr="00811556" w:rsidRDefault="00F073BC" w:rsidP="00EE14A6">
      <w:pPr>
        <w:spacing w:before="120"/>
        <w:ind w:firstLine="720"/>
        <w:jc w:val="both"/>
        <w:rPr>
          <w:sz w:val="28"/>
          <w:szCs w:val="28"/>
        </w:rPr>
      </w:pPr>
      <w:r w:rsidRPr="00811556">
        <w:rPr>
          <w:sz w:val="28"/>
          <w:szCs w:val="28"/>
        </w:rPr>
        <w:t>Theo Tổ chức Y tế thế giới, Bundibugyo là một chủng vi rút Ebola gây bệnh nguy hiểm ở người, được phát hiện lần đầu tại vùng Bundibugyo, Uganda. Triệu chứng thường gặp ở người mắc bệnh là sốt, mệt mỏi, đau đầu, nôn, tiêu chảy, đau cơ; trong một số trường hợp có thể dẫn đến xuất huyết và tử vong. Bệnh lây chủ yếu qua tiếp xúc trực tiếp với máu, dịch cơ thể của người bệnh hoặc vật dụng bị nhiễm bẩn. Hiện chưa có vắc xin hay thuốc điều trị đặc hiệu riêng cho chủng Bundibugyo, nên việc phòng chống chủ yếu dựa vào cách ly, truy vết, kiểm soát nhiễm khuẩn và chăm sóc hỗ trợ.</w:t>
      </w:r>
    </w:p>
    <w:p w14:paraId="061AC702" w14:textId="2B1043F6" w:rsidR="005D1CCD" w:rsidRPr="00811556" w:rsidRDefault="005D1CCD" w:rsidP="00EE14A6">
      <w:pPr>
        <w:spacing w:before="120"/>
        <w:ind w:firstLine="720"/>
        <w:jc w:val="both"/>
        <w:rPr>
          <w:sz w:val="28"/>
          <w:szCs w:val="28"/>
        </w:rPr>
      </w:pPr>
      <w:r w:rsidRPr="00811556">
        <w:rPr>
          <w:sz w:val="28"/>
          <w:szCs w:val="28"/>
        </w:rPr>
        <w:t xml:space="preserve">Thực hiện Công văn số </w:t>
      </w:r>
      <w:r w:rsidR="00F073BC" w:rsidRPr="00811556">
        <w:rPr>
          <w:sz w:val="28"/>
          <w:szCs w:val="28"/>
        </w:rPr>
        <w:t>768</w:t>
      </w:r>
      <w:r w:rsidRPr="00811556">
        <w:rPr>
          <w:sz w:val="28"/>
          <w:szCs w:val="28"/>
        </w:rPr>
        <w:t xml:space="preserve">/PB-BTN ngày </w:t>
      </w:r>
      <w:r w:rsidR="00F073BC" w:rsidRPr="00811556">
        <w:rPr>
          <w:sz w:val="28"/>
          <w:szCs w:val="28"/>
        </w:rPr>
        <w:t>20</w:t>
      </w:r>
      <w:r w:rsidRPr="00811556">
        <w:rPr>
          <w:sz w:val="28"/>
          <w:szCs w:val="28"/>
        </w:rPr>
        <w:t xml:space="preserve">/5/2026 của Cục Phòng bệnh - Bộ Y tế về việc tăng cường giám sát, phòng chống bệnh </w:t>
      </w:r>
      <w:r w:rsidR="00F073BC" w:rsidRPr="00811556">
        <w:rPr>
          <w:sz w:val="28"/>
          <w:szCs w:val="28"/>
        </w:rPr>
        <w:t>sốt xuất huyết do vi rút Ê - bô - la</w:t>
      </w:r>
      <w:r w:rsidRPr="00811556">
        <w:rPr>
          <w:sz w:val="28"/>
          <w:szCs w:val="28"/>
        </w:rPr>
        <w:t xml:space="preserve"> </w:t>
      </w:r>
      <w:r w:rsidRPr="00811556">
        <w:rPr>
          <w:i/>
          <w:sz w:val="28"/>
          <w:szCs w:val="28"/>
        </w:rPr>
        <w:t>(gửi kèm)</w:t>
      </w:r>
      <w:r w:rsidRPr="00811556">
        <w:rPr>
          <w:sz w:val="28"/>
          <w:szCs w:val="28"/>
        </w:rPr>
        <w:t>, Sở Y tế chỉ đạo các đơn vị triển khai các nội dung sau:</w:t>
      </w:r>
    </w:p>
    <w:p w14:paraId="4C514954" w14:textId="5D5203D0" w:rsidR="005D1CCD" w:rsidRPr="00811556" w:rsidRDefault="005D1CCD" w:rsidP="00EE14A6">
      <w:pPr>
        <w:spacing w:before="120"/>
        <w:ind w:firstLine="720"/>
        <w:jc w:val="both"/>
        <w:rPr>
          <w:bCs/>
          <w:sz w:val="28"/>
          <w:szCs w:val="28"/>
        </w:rPr>
      </w:pPr>
      <w:r w:rsidRPr="00811556">
        <w:rPr>
          <w:bCs/>
          <w:sz w:val="28"/>
          <w:szCs w:val="28"/>
        </w:rPr>
        <w:t xml:space="preserve">1. </w:t>
      </w:r>
      <w:r w:rsidR="008460BA" w:rsidRPr="00811556">
        <w:rPr>
          <w:bCs/>
          <w:sz w:val="28"/>
          <w:szCs w:val="28"/>
        </w:rPr>
        <w:t>Trạm Y tế</w:t>
      </w:r>
    </w:p>
    <w:p w14:paraId="7C52FC98" w14:textId="7371AD21" w:rsidR="00F073BC" w:rsidRPr="00811556" w:rsidRDefault="005D1CCD" w:rsidP="00EE14A6">
      <w:pPr>
        <w:spacing w:before="120"/>
        <w:ind w:firstLine="720"/>
        <w:jc w:val="both"/>
        <w:rPr>
          <w:sz w:val="28"/>
          <w:szCs w:val="28"/>
        </w:rPr>
      </w:pPr>
      <w:r w:rsidRPr="00811556">
        <w:rPr>
          <w:sz w:val="28"/>
          <w:szCs w:val="28"/>
        </w:rPr>
        <w:t xml:space="preserve">- </w:t>
      </w:r>
      <w:r w:rsidR="00F073BC" w:rsidRPr="00811556">
        <w:rPr>
          <w:sz w:val="28"/>
          <w:szCs w:val="28"/>
        </w:rPr>
        <w:t xml:space="preserve">Giám sát chặt chẽ người nhập cảnh, lưu ý những người đến từ các khu vực quốc gia có dịch bệnh, đặc biệt cần căn cứ theo nội dung về Định nghĩa ca bệnh, Xét nghiệm được hướng dẫn tại Quyết định số 2914/QĐ-BYT ngày </w:t>
      </w:r>
      <w:r w:rsidR="00F073BC" w:rsidRPr="00811556">
        <w:rPr>
          <w:sz w:val="28"/>
          <w:szCs w:val="28"/>
        </w:rPr>
        <w:lastRenderedPageBreak/>
        <w:t>06</w:t>
      </w:r>
      <w:r w:rsidR="00297D43" w:rsidRPr="00811556">
        <w:rPr>
          <w:sz w:val="28"/>
          <w:szCs w:val="28"/>
        </w:rPr>
        <w:t>/</w:t>
      </w:r>
      <w:r w:rsidR="00F073BC" w:rsidRPr="00811556">
        <w:rPr>
          <w:sz w:val="28"/>
          <w:szCs w:val="28"/>
        </w:rPr>
        <w:t>8</w:t>
      </w:r>
      <w:r w:rsidR="00297D43" w:rsidRPr="00811556">
        <w:rPr>
          <w:sz w:val="28"/>
          <w:szCs w:val="28"/>
        </w:rPr>
        <w:t>/</w:t>
      </w:r>
      <w:r w:rsidR="00F073BC" w:rsidRPr="00811556">
        <w:rPr>
          <w:sz w:val="28"/>
          <w:szCs w:val="28"/>
        </w:rPr>
        <w:t xml:space="preserve">2014 của Bộ Y tế về việc ban hành Hướng dẫn giám sát và phòng, chống bệnh do vi rút Ê </w:t>
      </w:r>
      <w:r w:rsidR="00733D69" w:rsidRPr="00811556">
        <w:rPr>
          <w:sz w:val="28"/>
          <w:szCs w:val="28"/>
        </w:rPr>
        <w:t>-</w:t>
      </w:r>
      <w:r w:rsidR="00F073BC" w:rsidRPr="00811556">
        <w:rPr>
          <w:sz w:val="28"/>
          <w:szCs w:val="28"/>
        </w:rPr>
        <w:t xml:space="preserve"> bô </w:t>
      </w:r>
      <w:r w:rsidR="00733D69" w:rsidRPr="00811556">
        <w:rPr>
          <w:sz w:val="28"/>
          <w:szCs w:val="28"/>
        </w:rPr>
        <w:t>-</w:t>
      </w:r>
      <w:r w:rsidR="00F073BC" w:rsidRPr="00811556">
        <w:rPr>
          <w:sz w:val="28"/>
          <w:szCs w:val="28"/>
        </w:rPr>
        <w:t xml:space="preserve"> la.</w:t>
      </w:r>
    </w:p>
    <w:p w14:paraId="2119A570" w14:textId="3672ECD9" w:rsidR="005D1CCD" w:rsidRPr="00811556" w:rsidRDefault="005D1CCD" w:rsidP="00EE14A6">
      <w:pPr>
        <w:spacing w:before="120"/>
        <w:ind w:firstLine="720"/>
        <w:jc w:val="both"/>
        <w:rPr>
          <w:spacing w:val="-2"/>
          <w:sz w:val="28"/>
          <w:szCs w:val="28"/>
        </w:rPr>
      </w:pPr>
      <w:r w:rsidRPr="00811556">
        <w:rPr>
          <w:spacing w:val="-2"/>
          <w:sz w:val="28"/>
          <w:szCs w:val="28"/>
        </w:rPr>
        <w:t xml:space="preserve">- </w:t>
      </w:r>
      <w:r w:rsidR="00F073BC" w:rsidRPr="00811556">
        <w:rPr>
          <w:sz w:val="28"/>
          <w:szCs w:val="28"/>
        </w:rPr>
        <w:t xml:space="preserve">Khi phát hiện các trường hợp nghi ngờ mắc bệnh Ebola và có tiền sử đi về từ vùng có dịch trong vòng 21 ngày cần thực hiện ngay việc cách ly và lấy mẫu bệnh phẩm gửi về </w:t>
      </w:r>
      <w:r w:rsidR="00733D69" w:rsidRPr="00811556">
        <w:rPr>
          <w:sz w:val="28"/>
          <w:szCs w:val="28"/>
        </w:rPr>
        <w:t>Viện Vệ sinh Dịch tễ Trung ương hoặc</w:t>
      </w:r>
      <w:r w:rsidR="00F073BC" w:rsidRPr="00811556">
        <w:rPr>
          <w:sz w:val="28"/>
          <w:szCs w:val="28"/>
        </w:rPr>
        <w:t>Viện Pasteur thành phố Hồ Chí Minh để xét nghiệm xác định.</w:t>
      </w:r>
    </w:p>
    <w:p w14:paraId="6FEC7E8B" w14:textId="1018085E" w:rsidR="00D35407" w:rsidRPr="00811556" w:rsidRDefault="005D1CCD" w:rsidP="00EE14A6">
      <w:pPr>
        <w:spacing w:before="120"/>
        <w:ind w:firstLine="720"/>
        <w:jc w:val="both"/>
        <w:rPr>
          <w:sz w:val="28"/>
          <w:szCs w:val="28"/>
        </w:rPr>
      </w:pPr>
      <w:r w:rsidRPr="00811556">
        <w:rPr>
          <w:sz w:val="28"/>
          <w:szCs w:val="28"/>
        </w:rPr>
        <w:t xml:space="preserve">- </w:t>
      </w:r>
      <w:r w:rsidR="00F073BC" w:rsidRPr="00811556">
        <w:rPr>
          <w:sz w:val="28"/>
          <w:szCs w:val="28"/>
        </w:rPr>
        <w:t>Tăng cường các hoạt động truyền thông cho khách du lịch, người dân tại các khu vực cửa khẩu về các biện pháp phòng chống bệnh Ebola.</w:t>
      </w:r>
    </w:p>
    <w:p w14:paraId="30ED6CEC" w14:textId="1C25A07D" w:rsidR="00F073BC" w:rsidRPr="00811556" w:rsidRDefault="00F073BC" w:rsidP="00EE14A6">
      <w:pPr>
        <w:spacing w:before="120"/>
        <w:ind w:firstLine="720"/>
        <w:jc w:val="both"/>
        <w:rPr>
          <w:sz w:val="28"/>
          <w:szCs w:val="28"/>
        </w:rPr>
      </w:pPr>
      <w:r w:rsidRPr="00811556">
        <w:rPr>
          <w:sz w:val="28"/>
          <w:szCs w:val="28"/>
        </w:rPr>
        <w:t xml:space="preserve">- </w:t>
      </w:r>
      <w:r w:rsidR="00733D69" w:rsidRPr="00811556">
        <w:rPr>
          <w:sz w:val="28"/>
          <w:szCs w:val="28"/>
        </w:rPr>
        <w:t xml:space="preserve">Chủ trì, phối hợp với các bệnh viện tuyến tỉnh tổ chức tập huấn cho các đơn vị trong ngành về </w:t>
      </w:r>
      <w:r w:rsidRPr="00811556">
        <w:rPr>
          <w:sz w:val="28"/>
          <w:szCs w:val="28"/>
        </w:rPr>
        <w:t xml:space="preserve">tình hình dịch bệnh, công tác giám sát, phòng chống, điều trị bệnh Ebola. </w:t>
      </w:r>
    </w:p>
    <w:p w14:paraId="6FB36FCE" w14:textId="352D1A1F" w:rsidR="00934F20" w:rsidRPr="00811556" w:rsidRDefault="00934F20" w:rsidP="00EE14A6">
      <w:pPr>
        <w:spacing w:before="120"/>
        <w:ind w:firstLine="720"/>
        <w:jc w:val="both"/>
        <w:rPr>
          <w:i/>
          <w:sz w:val="28"/>
          <w:szCs w:val="28"/>
        </w:rPr>
      </w:pPr>
      <w:r w:rsidRPr="00811556">
        <w:rPr>
          <w:i/>
          <w:sz w:val="28"/>
          <w:szCs w:val="28"/>
        </w:rPr>
        <w:t xml:space="preserve">(Một số tài liệu tham khảo liên quan về </w:t>
      </w:r>
      <w:r w:rsidR="00F073BC" w:rsidRPr="00811556">
        <w:rPr>
          <w:i/>
          <w:sz w:val="28"/>
          <w:szCs w:val="28"/>
        </w:rPr>
        <w:t xml:space="preserve">bệnh </w:t>
      </w:r>
      <w:r w:rsidR="00733D69" w:rsidRPr="00811556">
        <w:rPr>
          <w:i/>
          <w:sz w:val="28"/>
          <w:szCs w:val="28"/>
        </w:rPr>
        <w:t>E</w:t>
      </w:r>
      <w:r w:rsidR="00F073BC" w:rsidRPr="00811556">
        <w:rPr>
          <w:i/>
          <w:sz w:val="28"/>
          <w:szCs w:val="28"/>
        </w:rPr>
        <w:t>b</w:t>
      </w:r>
      <w:r w:rsidR="00733D69" w:rsidRPr="00811556">
        <w:rPr>
          <w:i/>
          <w:sz w:val="28"/>
          <w:szCs w:val="28"/>
        </w:rPr>
        <w:t>o</w:t>
      </w:r>
      <w:r w:rsidR="00F073BC" w:rsidRPr="00811556">
        <w:rPr>
          <w:i/>
          <w:sz w:val="28"/>
          <w:szCs w:val="28"/>
        </w:rPr>
        <w:t>la</w:t>
      </w:r>
      <w:r w:rsidRPr="00811556">
        <w:rPr>
          <w:i/>
          <w:sz w:val="28"/>
          <w:szCs w:val="28"/>
        </w:rPr>
        <w:t xml:space="preserve"> tại phụ lục kèm theo Công văn số </w:t>
      </w:r>
      <w:r w:rsidR="00733D69" w:rsidRPr="00811556">
        <w:rPr>
          <w:i/>
          <w:sz w:val="28"/>
          <w:szCs w:val="28"/>
        </w:rPr>
        <w:t>768/PB-BTN ngày 20/5/2026</w:t>
      </w:r>
      <w:r w:rsidRPr="00811556">
        <w:rPr>
          <w:i/>
          <w:sz w:val="28"/>
          <w:szCs w:val="28"/>
        </w:rPr>
        <w:t xml:space="preserve"> của Cục Phòng bệnh).</w:t>
      </w:r>
    </w:p>
    <w:p w14:paraId="77343BA2" w14:textId="06586445" w:rsidR="0078703B" w:rsidRPr="00811556" w:rsidRDefault="009D6979" w:rsidP="00EE14A6">
      <w:pPr>
        <w:spacing w:before="120"/>
        <w:ind w:firstLine="720"/>
        <w:jc w:val="both"/>
        <w:rPr>
          <w:bCs/>
          <w:sz w:val="28"/>
          <w:szCs w:val="28"/>
        </w:rPr>
      </w:pPr>
      <w:r w:rsidRPr="00811556">
        <w:rPr>
          <w:bCs/>
          <w:sz w:val="28"/>
          <w:szCs w:val="28"/>
        </w:rPr>
        <w:t>2</w:t>
      </w:r>
      <w:r w:rsidR="0078703B" w:rsidRPr="00811556">
        <w:rPr>
          <w:bCs/>
          <w:sz w:val="28"/>
          <w:szCs w:val="28"/>
        </w:rPr>
        <w:t>. C</w:t>
      </w:r>
      <w:r w:rsidR="00FF17F4" w:rsidRPr="00811556">
        <w:rPr>
          <w:bCs/>
          <w:sz w:val="28"/>
          <w:szCs w:val="28"/>
        </w:rPr>
        <w:t>ác cơ sở khám, chữa bệnh trên đị</w:t>
      </w:r>
      <w:r w:rsidR="008460BA" w:rsidRPr="00811556">
        <w:rPr>
          <w:bCs/>
          <w:sz w:val="28"/>
          <w:szCs w:val="28"/>
        </w:rPr>
        <w:t>a bàn xã</w:t>
      </w:r>
    </w:p>
    <w:p w14:paraId="4DE2D6EB" w14:textId="77777777" w:rsidR="00F073BC" w:rsidRPr="00811556" w:rsidRDefault="00D35407" w:rsidP="00EE14A6">
      <w:pPr>
        <w:spacing w:before="120"/>
        <w:ind w:firstLine="720"/>
        <w:jc w:val="both"/>
        <w:rPr>
          <w:sz w:val="28"/>
          <w:szCs w:val="28"/>
        </w:rPr>
      </w:pPr>
      <w:r w:rsidRPr="00811556">
        <w:rPr>
          <w:sz w:val="28"/>
          <w:szCs w:val="28"/>
        </w:rPr>
        <w:t xml:space="preserve">- </w:t>
      </w:r>
      <w:r w:rsidR="00F073BC" w:rsidRPr="00811556">
        <w:rPr>
          <w:sz w:val="28"/>
          <w:szCs w:val="28"/>
        </w:rPr>
        <w:t>Tăng cường công tác phòng chống nhiễm khuẩn và ngăn ngừa lây nhiễm chéo tại bệnh viện khi thực hiện tiếp nhận, khám, điều trị bệnh nhân tại các cơ sở y tế. Đặc biệt, chú ý khai thác tiền sử các bệnh nhân trở về từ khu vực đang có dịch để phát hiện sớm, cách ly và điều trị kịp thời.</w:t>
      </w:r>
    </w:p>
    <w:p w14:paraId="7CC28AAC" w14:textId="1E4FDF7F" w:rsidR="00733D69" w:rsidRPr="00811556" w:rsidRDefault="00733D69" w:rsidP="00EE14A6">
      <w:pPr>
        <w:spacing w:before="120"/>
        <w:ind w:firstLine="720"/>
        <w:jc w:val="both"/>
        <w:rPr>
          <w:spacing w:val="-2"/>
          <w:sz w:val="28"/>
          <w:szCs w:val="28"/>
        </w:rPr>
      </w:pPr>
      <w:r w:rsidRPr="00811556">
        <w:rPr>
          <w:spacing w:val="-2"/>
          <w:sz w:val="28"/>
          <w:szCs w:val="28"/>
        </w:rPr>
        <w:t xml:space="preserve">- </w:t>
      </w:r>
      <w:r w:rsidRPr="00811556">
        <w:rPr>
          <w:sz w:val="28"/>
          <w:szCs w:val="28"/>
        </w:rPr>
        <w:t>Khi phát hiện các trường hợp nghi ngờ mắc bệnh Ebola và có tiền sử đi về từ vùng có dịch trong vòng 21 ngày báo ngay cho Trung tâm Kiểm soát bệnh tật tỉnh, thực hiện cách ly và lấy mẫu bệnh phẩm để xét nghiệm xác định.</w:t>
      </w:r>
    </w:p>
    <w:p w14:paraId="28D55587" w14:textId="125BCB9E" w:rsidR="0078703B" w:rsidRPr="00811556" w:rsidRDefault="00D35407" w:rsidP="00EE14A6">
      <w:pPr>
        <w:spacing w:before="120"/>
        <w:ind w:firstLine="720"/>
        <w:jc w:val="both"/>
        <w:rPr>
          <w:sz w:val="28"/>
          <w:szCs w:val="28"/>
        </w:rPr>
      </w:pPr>
      <w:r w:rsidRPr="00811556">
        <w:rPr>
          <w:sz w:val="28"/>
          <w:szCs w:val="28"/>
        </w:rPr>
        <w:t xml:space="preserve">- </w:t>
      </w:r>
      <w:r w:rsidR="0078703B" w:rsidRPr="00811556">
        <w:rPr>
          <w:sz w:val="28"/>
          <w:szCs w:val="28"/>
        </w:rPr>
        <w:t>Chuẩn bị sẵn sàng khu vực cách ly, trang thiết bị hồi sức cấp cứu để kịp thời xử lý các ca bệnh nặng, hạn chế tối đa tử vong.</w:t>
      </w:r>
    </w:p>
    <w:p w14:paraId="669F227F" w14:textId="4B79A19B" w:rsidR="00F073BC" w:rsidRPr="00811556" w:rsidRDefault="00733D69" w:rsidP="00EE14A6">
      <w:pPr>
        <w:spacing w:before="120"/>
        <w:ind w:firstLine="720"/>
        <w:jc w:val="both"/>
        <w:rPr>
          <w:sz w:val="28"/>
          <w:szCs w:val="28"/>
        </w:rPr>
      </w:pPr>
      <w:r w:rsidRPr="00811556">
        <w:rPr>
          <w:sz w:val="28"/>
          <w:szCs w:val="28"/>
        </w:rPr>
        <w:t xml:space="preserve">- </w:t>
      </w:r>
      <w:r w:rsidR="00F073BC" w:rsidRPr="00811556">
        <w:rPr>
          <w:sz w:val="28"/>
          <w:szCs w:val="28"/>
        </w:rPr>
        <w:t xml:space="preserve">Thường xuyên cập nhật </w:t>
      </w:r>
      <w:r w:rsidRPr="00811556">
        <w:rPr>
          <w:sz w:val="28"/>
          <w:szCs w:val="28"/>
        </w:rPr>
        <w:t xml:space="preserve">kiến thức </w:t>
      </w:r>
      <w:r w:rsidR="00F073BC" w:rsidRPr="00811556">
        <w:rPr>
          <w:sz w:val="28"/>
          <w:szCs w:val="28"/>
        </w:rPr>
        <w:t>cho cán bộ y tế về tình hình dịch bệ</w:t>
      </w:r>
      <w:r w:rsidRPr="00811556">
        <w:rPr>
          <w:sz w:val="28"/>
          <w:szCs w:val="28"/>
        </w:rPr>
        <w:t>nh</w:t>
      </w:r>
      <w:r w:rsidR="00F073BC" w:rsidRPr="00811556">
        <w:rPr>
          <w:sz w:val="28"/>
          <w:szCs w:val="28"/>
        </w:rPr>
        <w:t>, phòng chống, điều trị bệnh Ebola.</w:t>
      </w:r>
    </w:p>
    <w:p w14:paraId="37788181" w14:textId="1F94F611" w:rsidR="00F073BC" w:rsidRPr="00811556" w:rsidRDefault="00F073BC" w:rsidP="00EE14A6">
      <w:pPr>
        <w:spacing w:before="120"/>
        <w:ind w:firstLine="720"/>
        <w:jc w:val="both"/>
        <w:rPr>
          <w:sz w:val="28"/>
          <w:szCs w:val="28"/>
        </w:rPr>
      </w:pPr>
      <w:r w:rsidRPr="00811556">
        <w:rPr>
          <w:bCs/>
          <w:sz w:val="28"/>
          <w:szCs w:val="28"/>
        </w:rPr>
        <w:t>3.</w:t>
      </w:r>
      <w:r w:rsidRPr="00811556">
        <w:rPr>
          <w:sz w:val="28"/>
          <w:szCs w:val="28"/>
        </w:rPr>
        <w:t xml:space="preserve"> </w:t>
      </w:r>
      <w:r w:rsidR="00BF02CC" w:rsidRPr="00811556">
        <w:rPr>
          <w:sz w:val="28"/>
          <w:szCs w:val="28"/>
        </w:rPr>
        <w:t>Yêu cầu các đơn vị t</w:t>
      </w:r>
      <w:r w:rsidRPr="00811556">
        <w:rPr>
          <w:sz w:val="28"/>
          <w:szCs w:val="28"/>
        </w:rPr>
        <w:t>hực hiện công tác thông tin, báo cáo bệnh, dịch bệnh theo quy định</w:t>
      </w:r>
      <w:r w:rsidR="00BF02CC" w:rsidRPr="00811556">
        <w:rPr>
          <w:sz w:val="28"/>
          <w:szCs w:val="28"/>
        </w:rPr>
        <w:t>, đảm bảo kịp thời và chính xác.</w:t>
      </w:r>
    </w:p>
    <w:p w14:paraId="45CBC023" w14:textId="5CDEA813" w:rsidR="0078703B" w:rsidRPr="00811556" w:rsidRDefault="00CD613A" w:rsidP="00EE14A6">
      <w:pPr>
        <w:spacing w:before="120"/>
        <w:ind w:firstLine="720"/>
        <w:jc w:val="both"/>
        <w:rPr>
          <w:sz w:val="28"/>
          <w:szCs w:val="28"/>
        </w:rPr>
      </w:pPr>
      <w:r w:rsidRPr="00811556">
        <w:rPr>
          <w:sz w:val="28"/>
          <w:szCs w:val="28"/>
        </w:rPr>
        <w:t>Nhận đượ</w:t>
      </w:r>
      <w:r w:rsidR="008460BA" w:rsidRPr="00811556">
        <w:rPr>
          <w:sz w:val="28"/>
          <w:szCs w:val="28"/>
        </w:rPr>
        <w:t>c Công văn này, Uỷ ban nhân dân xã Tà Đùng</w:t>
      </w:r>
      <w:r w:rsidRPr="00811556">
        <w:rPr>
          <w:sz w:val="28"/>
          <w:szCs w:val="28"/>
        </w:rPr>
        <w:t xml:space="preserve"> yêu cầu các đơn vị nghiêm túc triển khai thực hiện</w:t>
      </w:r>
      <w:r w:rsidR="0078703B" w:rsidRPr="00811556">
        <w:rPr>
          <w:sz w:val="28"/>
          <w:szCs w:val="28"/>
        </w:rPr>
        <w:t>./.</w:t>
      </w:r>
      <w:r w:rsidR="0078703B" w:rsidRPr="00811556">
        <w:rPr>
          <w:sz w:val="28"/>
          <w:szCs w:val="28"/>
        </w:rPr>
        <w:tab/>
      </w:r>
    </w:p>
    <w:tbl>
      <w:tblPr>
        <w:tblW w:w="4852" w:type="pct"/>
        <w:tblInd w:w="-142" w:type="dxa"/>
        <w:tblLook w:val="04A0" w:firstRow="1" w:lastRow="0" w:firstColumn="1" w:lastColumn="0" w:noHBand="0" w:noVBand="1"/>
      </w:tblPr>
      <w:tblGrid>
        <w:gridCol w:w="4819"/>
        <w:gridCol w:w="3984"/>
      </w:tblGrid>
      <w:tr w:rsidR="0078703B" w:rsidRPr="0078703B" w14:paraId="3A75B741" w14:textId="77777777" w:rsidTr="00811556">
        <w:trPr>
          <w:trHeight w:val="2126"/>
        </w:trPr>
        <w:tc>
          <w:tcPr>
            <w:tcW w:w="2737" w:type="pct"/>
          </w:tcPr>
          <w:p w14:paraId="3496E48B" w14:textId="77777777" w:rsidR="0078703B" w:rsidRPr="0078703B" w:rsidRDefault="0078703B" w:rsidP="00811556">
            <w:pPr>
              <w:spacing w:before="240"/>
              <w:rPr>
                <w:b/>
                <w:i/>
                <w:iCs/>
                <w:sz w:val="24"/>
                <w:szCs w:val="24"/>
                <w:lang w:val="es-ES"/>
              </w:rPr>
            </w:pPr>
            <w:r w:rsidRPr="0078703B">
              <w:rPr>
                <w:b/>
                <w:i/>
                <w:iCs/>
                <w:sz w:val="24"/>
                <w:szCs w:val="24"/>
                <w:lang w:val="es-ES"/>
              </w:rPr>
              <w:t>Nơi nhận:</w:t>
            </w:r>
          </w:p>
          <w:p w14:paraId="1BCA7C91" w14:textId="17688E0F" w:rsidR="0078703B" w:rsidRDefault="0078703B" w:rsidP="006717FA">
            <w:pPr>
              <w:rPr>
                <w:bCs/>
                <w:lang w:val="es-ES"/>
              </w:rPr>
            </w:pPr>
            <w:r w:rsidRPr="0078703B">
              <w:rPr>
                <w:bCs/>
                <w:lang w:val="es-ES"/>
              </w:rPr>
              <w:t>- Như trên;</w:t>
            </w:r>
          </w:p>
          <w:p w14:paraId="211E83D5" w14:textId="2471449F" w:rsidR="008460BA" w:rsidRDefault="008460BA" w:rsidP="006717FA">
            <w:pPr>
              <w:rPr>
                <w:bCs/>
                <w:lang w:val="es-ES"/>
              </w:rPr>
            </w:pPr>
            <w:r>
              <w:rPr>
                <w:bCs/>
                <w:lang w:val="es-ES"/>
              </w:rPr>
              <w:t>- Sở Y tế;</w:t>
            </w:r>
          </w:p>
          <w:p w14:paraId="28E1B398" w14:textId="3B5D275D" w:rsidR="008460BA" w:rsidRDefault="008460BA" w:rsidP="006717FA">
            <w:pPr>
              <w:rPr>
                <w:bCs/>
                <w:lang w:val="es-ES"/>
              </w:rPr>
            </w:pPr>
            <w:r>
              <w:rPr>
                <w:bCs/>
                <w:lang w:val="es-ES"/>
              </w:rPr>
              <w:t>- Chủ tịch, các PCT</w:t>
            </w:r>
            <w:r w:rsidR="00811556">
              <w:rPr>
                <w:bCs/>
                <w:lang w:val="es-ES"/>
              </w:rPr>
              <w:t>.</w:t>
            </w:r>
            <w:r>
              <w:rPr>
                <w:bCs/>
                <w:lang w:val="es-ES"/>
              </w:rPr>
              <w:t xml:space="preserve"> UBND xã;</w:t>
            </w:r>
          </w:p>
          <w:p w14:paraId="5E215ADD" w14:textId="5777B618" w:rsidR="008460BA" w:rsidRPr="0078703B" w:rsidRDefault="008460BA" w:rsidP="006717FA">
            <w:pPr>
              <w:rPr>
                <w:bCs/>
                <w:lang w:val="es-ES"/>
              </w:rPr>
            </w:pPr>
            <w:r>
              <w:rPr>
                <w:bCs/>
                <w:lang w:val="es-ES"/>
              </w:rPr>
              <w:t>- LĐ VP HĐND và UBND xã;</w:t>
            </w:r>
          </w:p>
          <w:p w14:paraId="143640A5" w14:textId="6B8C322C" w:rsidR="0078703B" w:rsidRPr="0078703B" w:rsidRDefault="0078703B" w:rsidP="006717FA">
            <w:pPr>
              <w:rPr>
                <w:bCs/>
                <w:lang w:val="es-ES"/>
              </w:rPr>
            </w:pPr>
            <w:r w:rsidRPr="0078703B">
              <w:rPr>
                <w:bCs/>
                <w:lang w:val="es-ES"/>
              </w:rPr>
              <w:t xml:space="preserve">- </w:t>
            </w:r>
            <w:r w:rsidR="008460BA">
              <w:rPr>
                <w:bCs/>
                <w:lang w:val="es-ES"/>
              </w:rPr>
              <w:t>Trang TTĐT xã</w:t>
            </w:r>
            <w:r w:rsidRPr="0078703B">
              <w:rPr>
                <w:bCs/>
                <w:lang w:val="es-ES"/>
              </w:rPr>
              <w:t>;</w:t>
            </w:r>
          </w:p>
          <w:p w14:paraId="005AB5AA" w14:textId="1B8F1645" w:rsidR="0078703B" w:rsidRPr="0078703B" w:rsidRDefault="008460BA" w:rsidP="006717FA">
            <w:pPr>
              <w:rPr>
                <w:bCs/>
                <w:sz w:val="24"/>
                <w:szCs w:val="24"/>
                <w:lang w:val="es-ES"/>
              </w:rPr>
            </w:pPr>
            <w:r>
              <w:rPr>
                <w:lang w:val="es-ES"/>
              </w:rPr>
              <w:t>- Lưu: VT, VHXH</w:t>
            </w:r>
          </w:p>
        </w:tc>
        <w:tc>
          <w:tcPr>
            <w:tcW w:w="2263" w:type="pct"/>
          </w:tcPr>
          <w:p w14:paraId="32F7E551" w14:textId="36B302CF" w:rsidR="0078703B" w:rsidRPr="0078703B" w:rsidRDefault="00EE14A6" w:rsidP="00811556">
            <w:pPr>
              <w:spacing w:before="240"/>
              <w:jc w:val="center"/>
              <w:rPr>
                <w:b/>
                <w:sz w:val="28"/>
                <w:szCs w:val="28"/>
                <w:lang w:val="es-ES"/>
              </w:rPr>
            </w:pPr>
            <w:r>
              <w:rPr>
                <w:b/>
                <w:sz w:val="28"/>
                <w:szCs w:val="28"/>
                <w:lang w:val="es-ES"/>
              </w:rPr>
              <w:t>KT. CHỦ TỊCH</w:t>
            </w:r>
          </w:p>
          <w:p w14:paraId="6B2534DC" w14:textId="70A32275" w:rsidR="0078703B" w:rsidRPr="0078703B" w:rsidRDefault="00EE14A6" w:rsidP="006717FA">
            <w:pPr>
              <w:jc w:val="center"/>
              <w:rPr>
                <w:b/>
                <w:sz w:val="28"/>
                <w:szCs w:val="28"/>
                <w:lang w:val="es-ES"/>
              </w:rPr>
            </w:pPr>
            <w:r>
              <w:rPr>
                <w:b/>
                <w:sz w:val="28"/>
                <w:szCs w:val="28"/>
                <w:lang w:val="es-ES"/>
              </w:rPr>
              <w:t>PHÓ CHỦ TỊCH</w:t>
            </w:r>
          </w:p>
          <w:p w14:paraId="0D69BB62" w14:textId="77777777" w:rsidR="0078703B" w:rsidRDefault="0078703B" w:rsidP="006717FA">
            <w:pPr>
              <w:jc w:val="center"/>
              <w:rPr>
                <w:b/>
                <w:sz w:val="28"/>
                <w:szCs w:val="28"/>
                <w:lang w:val="es-ES"/>
              </w:rPr>
            </w:pPr>
          </w:p>
          <w:p w14:paraId="4B24D3C2" w14:textId="77777777" w:rsidR="001D7B91" w:rsidRPr="0078703B" w:rsidRDefault="001D7B91" w:rsidP="006717FA">
            <w:pPr>
              <w:jc w:val="center"/>
              <w:rPr>
                <w:b/>
                <w:sz w:val="28"/>
                <w:szCs w:val="28"/>
                <w:lang w:val="es-ES"/>
              </w:rPr>
            </w:pPr>
          </w:p>
          <w:p w14:paraId="2C4661F7" w14:textId="77777777" w:rsidR="0078703B" w:rsidRPr="0078703B" w:rsidRDefault="0078703B" w:rsidP="006717FA">
            <w:pPr>
              <w:jc w:val="center"/>
              <w:rPr>
                <w:b/>
                <w:sz w:val="28"/>
                <w:szCs w:val="28"/>
                <w:lang w:val="es-ES"/>
              </w:rPr>
            </w:pPr>
          </w:p>
          <w:p w14:paraId="2328FF86" w14:textId="77777777" w:rsidR="0078703B" w:rsidRPr="0078703B" w:rsidRDefault="0078703B" w:rsidP="006717FA">
            <w:pPr>
              <w:jc w:val="center"/>
              <w:rPr>
                <w:b/>
                <w:sz w:val="28"/>
                <w:szCs w:val="28"/>
                <w:lang w:val="es-ES"/>
              </w:rPr>
            </w:pPr>
          </w:p>
          <w:p w14:paraId="76DF7365" w14:textId="77777777" w:rsidR="0078703B" w:rsidRPr="0078703B" w:rsidRDefault="0078703B" w:rsidP="006717FA">
            <w:pPr>
              <w:jc w:val="center"/>
              <w:rPr>
                <w:b/>
                <w:sz w:val="28"/>
                <w:szCs w:val="28"/>
                <w:lang w:val="es-ES"/>
              </w:rPr>
            </w:pPr>
          </w:p>
          <w:p w14:paraId="755AE0F9" w14:textId="22F119AE" w:rsidR="0078703B" w:rsidRPr="0078703B" w:rsidRDefault="00EE14A6" w:rsidP="009D6979">
            <w:pPr>
              <w:spacing w:before="120" w:after="120"/>
              <w:jc w:val="center"/>
              <w:rPr>
                <w:b/>
                <w:szCs w:val="28"/>
              </w:rPr>
            </w:pPr>
            <w:r>
              <w:rPr>
                <w:b/>
                <w:sz w:val="28"/>
                <w:szCs w:val="28"/>
                <w:lang w:val="es-ES"/>
              </w:rPr>
              <w:t>Nguyễn Văn Hùng</w:t>
            </w:r>
          </w:p>
        </w:tc>
      </w:tr>
    </w:tbl>
    <w:p w14:paraId="510409C3" w14:textId="77777777" w:rsidR="00C81907" w:rsidRPr="0078703B" w:rsidRDefault="0078703B">
      <w:r w:rsidRPr="0078703B">
        <w:t xml:space="preserve"> </w:t>
      </w:r>
    </w:p>
    <w:sectPr w:rsidR="00C81907" w:rsidRPr="0078703B" w:rsidSect="00DD758F">
      <w:headerReference w:type="default" r:id="rId6"/>
      <w:pgSz w:w="11907" w:h="16840" w:code="9"/>
      <w:pgMar w:top="1350"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1D7A" w14:textId="77777777" w:rsidR="00213EF2" w:rsidRDefault="00213EF2" w:rsidP="00D35407">
      <w:r>
        <w:separator/>
      </w:r>
    </w:p>
  </w:endnote>
  <w:endnote w:type="continuationSeparator" w:id="0">
    <w:p w14:paraId="2D0D105E" w14:textId="77777777" w:rsidR="00213EF2" w:rsidRDefault="00213EF2" w:rsidP="00D3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34D9" w14:textId="77777777" w:rsidR="00213EF2" w:rsidRDefault="00213EF2" w:rsidP="00D35407">
      <w:r>
        <w:separator/>
      </w:r>
    </w:p>
  </w:footnote>
  <w:footnote w:type="continuationSeparator" w:id="0">
    <w:p w14:paraId="008500EB" w14:textId="77777777" w:rsidR="00213EF2" w:rsidRDefault="00213EF2" w:rsidP="00D35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657968"/>
      <w:docPartObj>
        <w:docPartGallery w:val="Page Numbers (Top of Page)"/>
        <w:docPartUnique/>
      </w:docPartObj>
    </w:sdtPr>
    <w:sdtEndPr>
      <w:rPr>
        <w:noProof/>
        <w:sz w:val="26"/>
        <w:szCs w:val="26"/>
      </w:rPr>
    </w:sdtEndPr>
    <w:sdtContent>
      <w:p w14:paraId="26B6D766" w14:textId="09570888" w:rsidR="00D35407" w:rsidRPr="00D35407" w:rsidRDefault="00D35407">
        <w:pPr>
          <w:pStyle w:val="Header"/>
          <w:jc w:val="center"/>
          <w:rPr>
            <w:sz w:val="26"/>
            <w:szCs w:val="26"/>
          </w:rPr>
        </w:pPr>
        <w:r w:rsidRPr="00D35407">
          <w:rPr>
            <w:sz w:val="26"/>
            <w:szCs w:val="26"/>
          </w:rPr>
          <w:fldChar w:fldCharType="begin"/>
        </w:r>
        <w:r w:rsidRPr="00D35407">
          <w:rPr>
            <w:sz w:val="26"/>
            <w:szCs w:val="26"/>
          </w:rPr>
          <w:instrText xml:space="preserve"> PAGE   \* MERGEFORMAT </w:instrText>
        </w:r>
        <w:r w:rsidRPr="00D35407">
          <w:rPr>
            <w:sz w:val="26"/>
            <w:szCs w:val="26"/>
          </w:rPr>
          <w:fldChar w:fldCharType="separate"/>
        </w:r>
        <w:r w:rsidR="00EE14A6">
          <w:rPr>
            <w:noProof/>
            <w:sz w:val="26"/>
            <w:szCs w:val="26"/>
          </w:rPr>
          <w:t>2</w:t>
        </w:r>
        <w:r w:rsidRPr="00D35407">
          <w:rPr>
            <w:noProof/>
            <w:sz w:val="26"/>
            <w:szCs w:val="26"/>
          </w:rPr>
          <w:fldChar w:fldCharType="end"/>
        </w:r>
      </w:p>
    </w:sdtContent>
  </w:sdt>
  <w:p w14:paraId="4F722996" w14:textId="77777777" w:rsidR="00D35407" w:rsidRDefault="00D354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C4"/>
    <w:rsid w:val="00073FC1"/>
    <w:rsid w:val="000D54AD"/>
    <w:rsid w:val="00140BF4"/>
    <w:rsid w:val="00141B6F"/>
    <w:rsid w:val="001959E7"/>
    <w:rsid w:val="001D7B91"/>
    <w:rsid w:val="001E7CD9"/>
    <w:rsid w:val="00213EF2"/>
    <w:rsid w:val="00247EFE"/>
    <w:rsid w:val="00285191"/>
    <w:rsid w:val="00297D43"/>
    <w:rsid w:val="00366A0C"/>
    <w:rsid w:val="004551C3"/>
    <w:rsid w:val="004E7AC2"/>
    <w:rsid w:val="00505A08"/>
    <w:rsid w:val="00521B4C"/>
    <w:rsid w:val="00550C39"/>
    <w:rsid w:val="005D1CCD"/>
    <w:rsid w:val="005F1BF8"/>
    <w:rsid w:val="005F6503"/>
    <w:rsid w:val="00631BC4"/>
    <w:rsid w:val="006D244A"/>
    <w:rsid w:val="00733D69"/>
    <w:rsid w:val="00770D90"/>
    <w:rsid w:val="0078703B"/>
    <w:rsid w:val="00795FF3"/>
    <w:rsid w:val="007D796A"/>
    <w:rsid w:val="00811556"/>
    <w:rsid w:val="008460BA"/>
    <w:rsid w:val="0087659A"/>
    <w:rsid w:val="00934F20"/>
    <w:rsid w:val="009D6979"/>
    <w:rsid w:val="00A1240D"/>
    <w:rsid w:val="00A3519C"/>
    <w:rsid w:val="00BF02CC"/>
    <w:rsid w:val="00C81907"/>
    <w:rsid w:val="00CD613A"/>
    <w:rsid w:val="00D35407"/>
    <w:rsid w:val="00D701F1"/>
    <w:rsid w:val="00D84BC4"/>
    <w:rsid w:val="00DD758F"/>
    <w:rsid w:val="00E03299"/>
    <w:rsid w:val="00E057A8"/>
    <w:rsid w:val="00EE14A6"/>
    <w:rsid w:val="00F073BC"/>
    <w:rsid w:val="00F61A0D"/>
    <w:rsid w:val="00F831D1"/>
    <w:rsid w:val="00FA078D"/>
    <w:rsid w:val="00FC5AD7"/>
    <w:rsid w:val="00FF1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FB15"/>
  <w15:chartTrackingRefBased/>
  <w15:docId w15:val="{FC102E1D-F4C0-4003-A123-6F8F1908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5407"/>
    <w:pPr>
      <w:tabs>
        <w:tab w:val="center" w:pos="4680"/>
        <w:tab w:val="right" w:pos="9360"/>
      </w:tabs>
    </w:pPr>
  </w:style>
  <w:style w:type="character" w:customStyle="1" w:styleId="HeaderChar">
    <w:name w:val="Header Char"/>
    <w:basedOn w:val="DefaultParagraphFont"/>
    <w:link w:val="Header"/>
    <w:uiPriority w:val="99"/>
    <w:rsid w:val="00D35407"/>
  </w:style>
  <w:style w:type="paragraph" w:styleId="Footer">
    <w:name w:val="footer"/>
    <w:basedOn w:val="Normal"/>
    <w:link w:val="FooterChar"/>
    <w:uiPriority w:val="99"/>
    <w:unhideWhenUsed/>
    <w:rsid w:val="00D35407"/>
    <w:pPr>
      <w:tabs>
        <w:tab w:val="center" w:pos="4680"/>
        <w:tab w:val="right" w:pos="9360"/>
      </w:tabs>
    </w:pPr>
  </w:style>
  <w:style w:type="character" w:customStyle="1" w:styleId="FooterChar">
    <w:name w:val="Footer Char"/>
    <w:basedOn w:val="DefaultParagraphFont"/>
    <w:link w:val="Footer"/>
    <w:uiPriority w:val="99"/>
    <w:rsid w:val="00D35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91103">
      <w:bodyDiv w:val="1"/>
      <w:marLeft w:val="0"/>
      <w:marRight w:val="0"/>
      <w:marTop w:val="0"/>
      <w:marBottom w:val="0"/>
      <w:divBdr>
        <w:top w:val="none" w:sz="0" w:space="0" w:color="auto"/>
        <w:left w:val="none" w:sz="0" w:space="0" w:color="auto"/>
        <w:bottom w:val="none" w:sz="0" w:space="0" w:color="auto"/>
        <w:right w:val="none" w:sz="0" w:space="0" w:color="auto"/>
      </w:divBdr>
    </w:div>
    <w:div w:id="146388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READY</dc:creator>
  <cp:keywords/>
  <dc:description/>
  <cp:lastModifiedBy>welcome</cp:lastModifiedBy>
  <cp:revision>32</cp:revision>
  <dcterms:created xsi:type="dcterms:W3CDTF">2026-05-07T01:09:00Z</dcterms:created>
  <dcterms:modified xsi:type="dcterms:W3CDTF">2026-05-24T02:23:00Z</dcterms:modified>
</cp:coreProperties>
</file>